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北京市文化市场综合执法总队《涉外文化艺术表演及展览检查单》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其他情况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在申报项目过程中弄虚作假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是否在申报项目过程中弄虚作假</w:t>
      </w:r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合格情形：不存在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在申报项目过程中弄虚作假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情形。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在申报项目过程中弄虚作假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情形。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15E81B19"/>
    <w:rsid w:val="18864DF2"/>
    <w:rsid w:val="394D43E6"/>
    <w:rsid w:val="3E2D4D57"/>
    <w:rsid w:val="4D4F114B"/>
    <w:rsid w:val="5D5D1D9E"/>
    <w:rsid w:val="6924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3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dcterms:modified xsi:type="dcterms:W3CDTF">2021-09-09T03:13:23Z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259AEF3507674661866EA1635F4534B9</vt:lpwstr>
  </property>
</Properties>
</file>